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4C" w:rsidRDefault="007F684C" w:rsidP="007F684C">
      <w:pPr>
        <w:outlineLvl w:val="0"/>
        <w:rPr>
          <w:rFonts w:ascii="Calibri" w:hAnsi="Calibri"/>
          <w:sz w:val="28"/>
          <w:szCs w:val="40"/>
        </w:rPr>
      </w:pPr>
      <w:r>
        <w:rPr>
          <w:rFonts w:ascii="Calibri" w:hAnsi="Calibri"/>
          <w:noProof/>
          <w:sz w:val="28"/>
          <w:szCs w:val="40"/>
        </w:rPr>
        <w:drawing>
          <wp:anchor distT="0" distB="0" distL="114300" distR="114300" simplePos="0" relativeHeight="251660288" behindDoc="0" locked="0" layoutInCell="1" allowOverlap="1">
            <wp:simplePos x="0" y="0"/>
            <wp:positionH relativeFrom="column">
              <wp:posOffset>-102235</wp:posOffset>
            </wp:positionH>
            <wp:positionV relativeFrom="paragraph">
              <wp:posOffset>-150495</wp:posOffset>
            </wp:positionV>
            <wp:extent cx="1433195" cy="1410335"/>
            <wp:effectExtent l="19050" t="0" r="0" b="0"/>
            <wp:wrapSquare wrapText="bothSides"/>
            <wp:docPr id="3" name="Picture 3" descr="CommunitySchoolsAlliance -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tySchoolsAlliance - logo only"/>
                    <pic:cNvPicPr>
                      <a:picLocks noChangeAspect="1" noChangeArrowheads="1"/>
                    </pic:cNvPicPr>
                  </pic:nvPicPr>
                  <pic:blipFill>
                    <a:blip r:embed="rId9" cstate="print"/>
                    <a:srcRect/>
                    <a:stretch>
                      <a:fillRect/>
                    </a:stretch>
                  </pic:blipFill>
                  <pic:spPr bwMode="auto">
                    <a:xfrm>
                      <a:off x="0" y="0"/>
                      <a:ext cx="1433195" cy="1410335"/>
                    </a:xfrm>
                    <a:prstGeom prst="rect">
                      <a:avLst/>
                    </a:prstGeom>
                    <a:noFill/>
                    <a:ln w="9525">
                      <a:noFill/>
                      <a:miter lim="800000"/>
                      <a:headEnd/>
                      <a:tailEnd/>
                    </a:ln>
                  </pic:spPr>
                </pic:pic>
              </a:graphicData>
            </a:graphic>
          </wp:anchor>
        </w:drawing>
      </w:r>
      <w:r>
        <w:rPr>
          <w:rFonts w:ascii="Calibri" w:hAnsi="Calibri"/>
          <w:sz w:val="28"/>
          <w:szCs w:val="40"/>
        </w:rPr>
        <w:t>Community Schools Alliance</w:t>
      </w:r>
    </w:p>
    <w:p w:rsidR="007F684C" w:rsidRDefault="007F684C" w:rsidP="007F684C">
      <w:pPr>
        <w:outlineLvl w:val="0"/>
        <w:rPr>
          <w:rFonts w:ascii="Calibri" w:hAnsi="Calibri"/>
          <w:sz w:val="28"/>
          <w:szCs w:val="40"/>
        </w:rPr>
      </w:pPr>
      <w:r>
        <w:rPr>
          <w:rFonts w:ascii="Calibri" w:hAnsi="Calibri"/>
          <w:sz w:val="28"/>
          <w:szCs w:val="40"/>
        </w:rPr>
        <w:t xml:space="preserve">399 </w:t>
      </w:r>
      <w:proofErr w:type="spellStart"/>
      <w:r>
        <w:rPr>
          <w:rFonts w:ascii="Calibri" w:hAnsi="Calibri"/>
          <w:sz w:val="28"/>
          <w:szCs w:val="40"/>
        </w:rPr>
        <w:t>Ridout</w:t>
      </w:r>
      <w:proofErr w:type="spellEnd"/>
      <w:r>
        <w:rPr>
          <w:rFonts w:ascii="Calibri" w:hAnsi="Calibri"/>
          <w:sz w:val="28"/>
          <w:szCs w:val="40"/>
        </w:rPr>
        <w:t xml:space="preserve"> St. N.</w:t>
      </w:r>
      <w:r>
        <w:rPr>
          <w:rFonts w:ascii="Calibri" w:hAnsi="Calibri"/>
          <w:sz w:val="28"/>
          <w:szCs w:val="40"/>
        </w:rPr>
        <w:tab/>
      </w:r>
    </w:p>
    <w:p w:rsidR="007F684C" w:rsidRDefault="007F684C" w:rsidP="007F684C">
      <w:pPr>
        <w:outlineLvl w:val="0"/>
        <w:rPr>
          <w:rFonts w:ascii="Calibri" w:hAnsi="Calibri"/>
          <w:sz w:val="28"/>
          <w:szCs w:val="40"/>
        </w:rPr>
      </w:pPr>
      <w:r>
        <w:rPr>
          <w:rFonts w:ascii="Calibri" w:hAnsi="Calibri"/>
          <w:sz w:val="28"/>
          <w:szCs w:val="40"/>
        </w:rPr>
        <w:t>London, Ontario</w:t>
      </w:r>
    </w:p>
    <w:p w:rsidR="007F684C" w:rsidRDefault="007F684C" w:rsidP="007F684C">
      <w:pPr>
        <w:pStyle w:val="Heading1"/>
      </w:pPr>
      <w:r>
        <w:t>N6A 2P1</w:t>
      </w:r>
    </w:p>
    <w:p w:rsidR="007F684C" w:rsidRDefault="007F684C" w:rsidP="007F684C">
      <w:pPr>
        <w:rPr>
          <w:rFonts w:ascii="Calibri" w:hAnsi="Calibri"/>
          <w:sz w:val="40"/>
          <w:szCs w:val="40"/>
        </w:rPr>
      </w:pPr>
      <w:r>
        <w:rPr>
          <w:rFonts w:ascii="Calibri" w:hAnsi="Calibri"/>
          <w:sz w:val="28"/>
          <w:szCs w:val="40"/>
        </w:rPr>
        <w:t>www.communityschoolsalliance.ca</w:t>
      </w:r>
    </w:p>
    <w:p w:rsidR="007B6AD0" w:rsidRPr="00FF725A" w:rsidRDefault="007B6AD0" w:rsidP="007B6AD0">
      <w:pPr>
        <w:jc w:val="both"/>
        <w:rPr>
          <w:rFonts w:ascii="Arial" w:hAnsi="Arial" w:cs="Arial"/>
          <w:sz w:val="20"/>
          <w:szCs w:val="20"/>
        </w:rPr>
      </w:pPr>
    </w:p>
    <w:p w:rsidR="00470171" w:rsidRDefault="00470171" w:rsidP="007B6AD0">
      <w:pPr>
        <w:jc w:val="both"/>
        <w:rPr>
          <w:rFonts w:ascii="Arial" w:hAnsi="Arial" w:cs="Arial"/>
        </w:rPr>
      </w:pPr>
    </w:p>
    <w:p w:rsidR="00A01BA6" w:rsidRDefault="00A01BA6" w:rsidP="007B6AD0">
      <w:pPr>
        <w:jc w:val="both"/>
        <w:rPr>
          <w:rFonts w:ascii="Arial" w:hAnsi="Arial" w:cs="Arial"/>
        </w:rPr>
      </w:pPr>
    </w:p>
    <w:p w:rsidR="00161783" w:rsidRDefault="00161783" w:rsidP="007B6AD0">
      <w:pPr>
        <w:jc w:val="both"/>
        <w:rPr>
          <w:rFonts w:ascii="Arial" w:hAnsi="Arial" w:cs="Arial"/>
        </w:rPr>
      </w:pPr>
    </w:p>
    <w:p w:rsidR="00161783" w:rsidRDefault="00161783" w:rsidP="007B6AD0">
      <w:pPr>
        <w:jc w:val="both"/>
        <w:rPr>
          <w:rFonts w:ascii="Arial" w:hAnsi="Arial" w:cs="Arial"/>
        </w:rPr>
      </w:pPr>
    </w:p>
    <w:p w:rsidR="00161783" w:rsidRDefault="00161783" w:rsidP="007B6AD0">
      <w:pPr>
        <w:jc w:val="both"/>
        <w:rPr>
          <w:rFonts w:ascii="Arial" w:hAnsi="Arial" w:cs="Arial"/>
        </w:rPr>
      </w:pPr>
    </w:p>
    <w:p w:rsidR="00A3612A" w:rsidRPr="00A3612A" w:rsidRDefault="00437741" w:rsidP="00A3612A">
      <w:pPr>
        <w:rPr>
          <w:rFonts w:ascii="Arial" w:hAnsi="Arial" w:cs="Arial"/>
        </w:rPr>
      </w:pPr>
      <w:r>
        <w:rPr>
          <w:rFonts w:ascii="Arial" w:hAnsi="Arial" w:cs="Arial"/>
        </w:rPr>
        <w:t>May 6, 2014</w:t>
      </w:r>
    </w:p>
    <w:p w:rsidR="00A3612A" w:rsidRPr="00A3612A" w:rsidRDefault="00A3612A" w:rsidP="00A3612A">
      <w:pPr>
        <w:rPr>
          <w:rFonts w:ascii="Arial" w:hAnsi="Arial" w:cs="Arial"/>
        </w:rPr>
      </w:pPr>
    </w:p>
    <w:p w:rsidR="00A3612A" w:rsidRDefault="00A3612A" w:rsidP="00A3612A">
      <w:pPr>
        <w:rPr>
          <w:rFonts w:ascii="Arial" w:hAnsi="Arial" w:cs="Arial"/>
        </w:rPr>
      </w:pPr>
    </w:p>
    <w:p w:rsidR="00A3612A" w:rsidRDefault="00437741" w:rsidP="00A3612A">
      <w:pPr>
        <w:rPr>
          <w:rFonts w:ascii="Arial" w:hAnsi="Arial" w:cs="Arial"/>
        </w:rPr>
      </w:pPr>
      <w:r>
        <w:rPr>
          <w:rFonts w:ascii="Arial" w:hAnsi="Arial" w:cs="Arial"/>
        </w:rPr>
        <w:t xml:space="preserve">Mayor Bob </w:t>
      </w:r>
      <w:proofErr w:type="spellStart"/>
      <w:r>
        <w:rPr>
          <w:rFonts w:ascii="Arial" w:hAnsi="Arial" w:cs="Arial"/>
        </w:rPr>
        <w:t>Bratina</w:t>
      </w:r>
      <w:proofErr w:type="spellEnd"/>
    </w:p>
    <w:p w:rsidR="00437741" w:rsidRDefault="00437741" w:rsidP="00A3612A">
      <w:pPr>
        <w:rPr>
          <w:rFonts w:ascii="Arial" w:hAnsi="Arial" w:cs="Arial"/>
        </w:rPr>
      </w:pPr>
      <w:r>
        <w:rPr>
          <w:rFonts w:ascii="Arial" w:hAnsi="Arial" w:cs="Arial"/>
        </w:rPr>
        <w:t>Chair</w:t>
      </w:r>
    </w:p>
    <w:p w:rsidR="00437741" w:rsidRPr="00A3612A" w:rsidRDefault="00F110F2" w:rsidP="00A3612A">
      <w:pPr>
        <w:rPr>
          <w:rFonts w:ascii="Arial" w:hAnsi="Arial" w:cs="Arial"/>
          <w:lang w:val="en-CA"/>
        </w:rPr>
      </w:pPr>
      <w:r>
        <w:rPr>
          <w:rFonts w:ascii="Arial" w:hAnsi="Arial" w:cs="Arial"/>
        </w:rPr>
        <w:t>Joint City of Hamilton and HWDSB Liaison Committee</w:t>
      </w:r>
    </w:p>
    <w:p w:rsidR="00A3612A" w:rsidRPr="00A3612A" w:rsidRDefault="00A3612A" w:rsidP="00A3612A">
      <w:pPr>
        <w:rPr>
          <w:rFonts w:ascii="Arial" w:hAnsi="Arial" w:cs="Arial"/>
          <w:lang w:val="en-CA"/>
        </w:rPr>
      </w:pPr>
    </w:p>
    <w:p w:rsidR="00A3612A" w:rsidRPr="00A3612A" w:rsidRDefault="00A3612A" w:rsidP="00A3612A">
      <w:pPr>
        <w:rPr>
          <w:rFonts w:ascii="Arial" w:hAnsi="Arial" w:cs="Arial"/>
          <w:lang w:val="en-CA"/>
        </w:rPr>
      </w:pPr>
      <w:r w:rsidRPr="00A3612A">
        <w:rPr>
          <w:rFonts w:ascii="Arial" w:hAnsi="Arial" w:cs="Arial"/>
          <w:lang w:val="en-CA"/>
        </w:rPr>
        <w:t xml:space="preserve">Dear </w:t>
      </w:r>
      <w:r w:rsidR="00F110F2">
        <w:rPr>
          <w:rFonts w:ascii="Arial" w:hAnsi="Arial" w:cs="Arial"/>
          <w:lang w:val="en-CA"/>
        </w:rPr>
        <w:t xml:space="preserve">Mayor </w:t>
      </w:r>
      <w:proofErr w:type="spellStart"/>
      <w:r w:rsidR="00F110F2">
        <w:rPr>
          <w:rFonts w:ascii="Arial" w:hAnsi="Arial" w:cs="Arial"/>
          <w:lang w:val="en-CA"/>
        </w:rPr>
        <w:t>Bratina</w:t>
      </w:r>
      <w:proofErr w:type="spellEnd"/>
      <w:r w:rsidR="00F110F2">
        <w:rPr>
          <w:rFonts w:ascii="Arial" w:hAnsi="Arial" w:cs="Arial"/>
          <w:lang w:val="en-CA"/>
        </w:rPr>
        <w:t>:</w:t>
      </w:r>
    </w:p>
    <w:p w:rsidR="00A3612A" w:rsidRPr="00A3612A" w:rsidRDefault="00A3612A" w:rsidP="00A3612A">
      <w:pPr>
        <w:rPr>
          <w:rFonts w:ascii="Arial" w:hAnsi="Arial" w:cs="Arial"/>
          <w:lang w:val="en-CA"/>
        </w:rPr>
      </w:pPr>
    </w:p>
    <w:p w:rsidR="00A3612A" w:rsidRPr="00A3612A" w:rsidRDefault="00F110F2" w:rsidP="00A3612A">
      <w:pPr>
        <w:rPr>
          <w:rFonts w:ascii="Arial" w:hAnsi="Arial" w:cs="Arial"/>
          <w:lang w:val="en-CA"/>
        </w:rPr>
      </w:pPr>
      <w:r>
        <w:rPr>
          <w:rFonts w:ascii="Arial" w:hAnsi="Arial" w:cs="Arial"/>
          <w:lang w:val="en-CA"/>
        </w:rPr>
        <w:t>I regret that I am unable to personally attend your May 8, 2014 meeting but want to advise you of the call by the Community Schools Alliance for a ‘smart moratorium’ on disputed school closures.</w:t>
      </w:r>
    </w:p>
    <w:p w:rsidR="00A3612A" w:rsidRPr="00A3612A" w:rsidRDefault="00A3612A" w:rsidP="00A3612A">
      <w:pPr>
        <w:rPr>
          <w:rFonts w:ascii="Arial" w:hAnsi="Arial" w:cs="Arial"/>
          <w:lang w:val="en-CA"/>
        </w:rPr>
      </w:pPr>
    </w:p>
    <w:p w:rsidR="00A3612A" w:rsidRDefault="00A3612A" w:rsidP="00A3612A">
      <w:pPr>
        <w:rPr>
          <w:rFonts w:ascii="Arial" w:hAnsi="Arial" w:cs="Arial"/>
          <w:lang w:val="en-CA"/>
        </w:rPr>
      </w:pPr>
      <w:r w:rsidRPr="00A3612A">
        <w:rPr>
          <w:rFonts w:ascii="Arial" w:hAnsi="Arial" w:cs="Arial"/>
          <w:lang w:val="en-CA"/>
        </w:rPr>
        <w:t>The Community Schools Alliance was formed in 2009 by Ontario municipalities to address the challenges associated with the process school boards use to determine which schools in a municipality stay open, which ones get closed and where new schools will be located.  As municipal leaders, we believe our community schools are vital pieces of our public infrastructure; our schools are as important to our communities as the municipal infrastructure for transportation, water and recreation that we build and maintain.  Clearly we would not close any part of our municipal infrastructure without ample public input into the decision making process.  Likewise, we believe communities, parents and students should have a strong voice at the table where student accommodation decisions are being made – and that their voice should be heard and considered.</w:t>
      </w:r>
    </w:p>
    <w:p w:rsidR="00024627" w:rsidRDefault="00024627" w:rsidP="00A3612A">
      <w:pPr>
        <w:rPr>
          <w:rFonts w:ascii="Arial" w:hAnsi="Arial" w:cs="Arial"/>
          <w:lang w:val="en-CA"/>
        </w:rPr>
      </w:pPr>
    </w:p>
    <w:p w:rsidR="00024627" w:rsidRDefault="00024627" w:rsidP="00A3612A">
      <w:pPr>
        <w:rPr>
          <w:rFonts w:ascii="Arial" w:hAnsi="Arial" w:cs="Arial"/>
          <w:lang w:val="en-CA"/>
        </w:rPr>
      </w:pPr>
      <w:r>
        <w:rPr>
          <w:rFonts w:ascii="Arial" w:hAnsi="Arial" w:cs="Arial"/>
          <w:lang w:val="en-CA"/>
        </w:rPr>
        <w:t>The members of the Community Schools Alliance know that the current system for determining which schools stay open and which schools are closed is a flawed process and that school boards are closing</w:t>
      </w:r>
      <w:r w:rsidR="00D5153C">
        <w:rPr>
          <w:rFonts w:ascii="Arial" w:hAnsi="Arial" w:cs="Arial"/>
          <w:lang w:val="en-CA"/>
        </w:rPr>
        <w:t xml:space="preserve"> schools, amalgamating schools and </w:t>
      </w:r>
      <w:r>
        <w:rPr>
          <w:rFonts w:ascii="Arial" w:hAnsi="Arial" w:cs="Arial"/>
          <w:lang w:val="en-CA"/>
        </w:rPr>
        <w:t xml:space="preserve">transporting students out of their </w:t>
      </w:r>
      <w:r w:rsidR="00D5153C">
        <w:rPr>
          <w:rFonts w:ascii="Arial" w:hAnsi="Arial" w:cs="Arial"/>
          <w:lang w:val="en-CA"/>
        </w:rPr>
        <w:t>neighbourhoods</w:t>
      </w:r>
      <w:r>
        <w:rPr>
          <w:rFonts w:ascii="Arial" w:hAnsi="Arial" w:cs="Arial"/>
          <w:lang w:val="en-CA"/>
        </w:rPr>
        <w:t xml:space="preserve"> without fully weighing the impact of these decisions on our communities.</w:t>
      </w:r>
    </w:p>
    <w:p w:rsidR="00F110F2" w:rsidRDefault="00F110F2" w:rsidP="00A3612A">
      <w:pPr>
        <w:rPr>
          <w:rFonts w:ascii="Arial" w:hAnsi="Arial" w:cs="Arial"/>
          <w:lang w:val="en-CA"/>
        </w:rPr>
      </w:pPr>
    </w:p>
    <w:p w:rsidR="00F110F2" w:rsidRPr="00A3612A" w:rsidRDefault="00F110F2" w:rsidP="00A3612A">
      <w:pPr>
        <w:rPr>
          <w:rFonts w:ascii="Arial" w:hAnsi="Arial" w:cs="Arial"/>
          <w:lang w:val="en-CA"/>
        </w:rPr>
      </w:pPr>
      <w:r>
        <w:rPr>
          <w:rFonts w:ascii="Arial" w:hAnsi="Arial" w:cs="Arial"/>
          <w:lang w:val="en-CA"/>
        </w:rPr>
        <w:t xml:space="preserve">The goal of the ‘smart moratorium’ is to provide time for the Ministry of Education, school boards </w:t>
      </w:r>
      <w:r w:rsidR="00077F6A">
        <w:rPr>
          <w:rFonts w:ascii="Arial" w:hAnsi="Arial" w:cs="Arial"/>
          <w:lang w:val="en-CA"/>
        </w:rPr>
        <w:t xml:space="preserve">and municipalities </w:t>
      </w:r>
      <w:r>
        <w:rPr>
          <w:rFonts w:ascii="Arial" w:hAnsi="Arial" w:cs="Arial"/>
          <w:lang w:val="en-CA"/>
        </w:rPr>
        <w:t>to work together to develop policies addressing such issues as planning for declining enrolments, a mutually agreed upon Accommodation Review Committee (ARC) process</w:t>
      </w:r>
      <w:r w:rsidR="00024627">
        <w:rPr>
          <w:rFonts w:ascii="Arial" w:hAnsi="Arial" w:cs="Arial"/>
          <w:lang w:val="en-CA"/>
        </w:rPr>
        <w:t>, a review of funding to rural and small community schools and establishing a working relationship between municipalities and school boards that provides transparency and accountability.</w:t>
      </w:r>
      <w:r w:rsidR="00024627" w:rsidRPr="00024627">
        <w:rPr>
          <w:rFonts w:ascii="Arial" w:hAnsi="Arial" w:cs="Arial"/>
          <w:lang w:val="en-CA"/>
        </w:rPr>
        <w:t xml:space="preserve"> </w:t>
      </w:r>
      <w:r w:rsidR="00024627" w:rsidRPr="00A3612A">
        <w:rPr>
          <w:rFonts w:ascii="Arial" w:hAnsi="Arial" w:cs="Arial"/>
          <w:lang w:val="en-CA"/>
        </w:rPr>
        <w:lastRenderedPageBreak/>
        <w:t>The Community Schools Alliance believes a better system is needed to ensure that school boards and municipal councils work together on decisions regarding the us</w:t>
      </w:r>
      <w:r w:rsidR="00024627">
        <w:rPr>
          <w:rFonts w:ascii="Arial" w:hAnsi="Arial" w:cs="Arial"/>
          <w:lang w:val="en-CA"/>
        </w:rPr>
        <w:t>e of schools so that the public’</w:t>
      </w:r>
      <w:r w:rsidR="00024627" w:rsidRPr="00A3612A">
        <w:rPr>
          <w:rFonts w:ascii="Arial" w:hAnsi="Arial" w:cs="Arial"/>
          <w:lang w:val="en-CA"/>
        </w:rPr>
        <w:t>s investment yields the best return possible for our communities.</w:t>
      </w:r>
    </w:p>
    <w:p w:rsidR="00A3612A" w:rsidRPr="00A3612A" w:rsidRDefault="00A3612A" w:rsidP="00A3612A">
      <w:pPr>
        <w:rPr>
          <w:rFonts w:ascii="Arial" w:hAnsi="Arial" w:cs="Arial"/>
          <w:lang w:val="en-CA"/>
        </w:rPr>
      </w:pPr>
    </w:p>
    <w:p w:rsidR="00A3612A" w:rsidRDefault="00A3612A" w:rsidP="00A3612A">
      <w:pPr>
        <w:rPr>
          <w:rFonts w:ascii="Arial" w:hAnsi="Arial" w:cs="Arial"/>
          <w:lang w:val="en-CA"/>
        </w:rPr>
      </w:pPr>
      <w:r w:rsidRPr="00A3612A">
        <w:rPr>
          <w:rFonts w:ascii="Arial" w:hAnsi="Arial" w:cs="Arial"/>
          <w:lang w:val="en-CA"/>
        </w:rPr>
        <w:t xml:space="preserve">While this challenge may sound complex, through the hard work of both the Community Schools Alliance and the Thames Valley District School Board, we have developed a unique solution that is already producing dividends.  In the fall of 2010, the County of Middlesex and the Thames Valley District School Board </w:t>
      </w:r>
      <w:r w:rsidR="00024627">
        <w:rPr>
          <w:rFonts w:ascii="Arial" w:hAnsi="Arial" w:cs="Arial"/>
          <w:lang w:val="en-CA"/>
        </w:rPr>
        <w:t xml:space="preserve">(TVDSB) </w:t>
      </w:r>
      <w:r w:rsidRPr="00A3612A">
        <w:rPr>
          <w:rFonts w:ascii="Arial" w:hAnsi="Arial" w:cs="Arial"/>
          <w:lang w:val="en-CA"/>
        </w:rPr>
        <w:t>signed a historic Letter of Agreement that allows municipal input into the accommodation decision</w:t>
      </w:r>
      <w:r w:rsidR="00BB28A3">
        <w:rPr>
          <w:rFonts w:ascii="Arial" w:hAnsi="Arial" w:cs="Arial"/>
          <w:lang w:val="en-CA"/>
        </w:rPr>
        <w:t>-</w:t>
      </w:r>
      <w:r w:rsidRPr="00A3612A">
        <w:rPr>
          <w:rFonts w:ascii="Arial" w:hAnsi="Arial" w:cs="Arial"/>
          <w:lang w:val="en-CA"/>
        </w:rPr>
        <w:t xml:space="preserve">making process prior to the Board`s administrative staff developing a recommendation and putting it before the Board.  </w:t>
      </w:r>
      <w:r w:rsidR="00024627">
        <w:rPr>
          <w:rFonts w:ascii="Arial" w:hAnsi="Arial" w:cs="Arial"/>
          <w:lang w:val="en-CA"/>
        </w:rPr>
        <w:t xml:space="preserve">Similar agreements are now in place between the TVDSB and Oxford County, Elgin County and the City of London. </w:t>
      </w:r>
      <w:r w:rsidRPr="00A3612A">
        <w:rPr>
          <w:rFonts w:ascii="Arial" w:hAnsi="Arial" w:cs="Arial"/>
          <w:lang w:val="en-CA"/>
        </w:rPr>
        <w:t xml:space="preserve">We believe </w:t>
      </w:r>
      <w:r w:rsidR="00024627">
        <w:rPr>
          <w:rFonts w:ascii="Arial" w:hAnsi="Arial" w:cs="Arial"/>
          <w:lang w:val="en-CA"/>
        </w:rPr>
        <w:t>the protocol established in these</w:t>
      </w:r>
      <w:r w:rsidRPr="00A3612A">
        <w:rPr>
          <w:rFonts w:ascii="Arial" w:hAnsi="Arial" w:cs="Arial"/>
          <w:lang w:val="en-CA"/>
        </w:rPr>
        <w:t xml:space="preserve"> agreement</w:t>
      </w:r>
      <w:r w:rsidR="00024627">
        <w:rPr>
          <w:rFonts w:ascii="Arial" w:hAnsi="Arial" w:cs="Arial"/>
          <w:lang w:val="en-CA"/>
        </w:rPr>
        <w:t>s</w:t>
      </w:r>
      <w:r w:rsidRPr="00A3612A">
        <w:rPr>
          <w:rFonts w:ascii="Arial" w:hAnsi="Arial" w:cs="Arial"/>
          <w:lang w:val="en-CA"/>
        </w:rPr>
        <w:t xml:space="preserve"> will lead to more informed decision making by the Board and increased acceptance of the decision by the community.</w:t>
      </w:r>
    </w:p>
    <w:p w:rsidR="00D5153C" w:rsidRDefault="00D5153C" w:rsidP="00A3612A">
      <w:pPr>
        <w:rPr>
          <w:rFonts w:ascii="Arial" w:hAnsi="Arial" w:cs="Arial"/>
          <w:lang w:val="en-CA"/>
        </w:rPr>
      </w:pPr>
    </w:p>
    <w:p w:rsidR="00D5153C" w:rsidRDefault="00D5153C" w:rsidP="00A3612A">
      <w:pPr>
        <w:rPr>
          <w:rFonts w:ascii="Arial" w:hAnsi="Arial" w:cs="Arial"/>
          <w:lang w:val="en-CA"/>
        </w:rPr>
      </w:pPr>
      <w:r>
        <w:rPr>
          <w:rFonts w:ascii="Arial" w:hAnsi="Arial" w:cs="Arial"/>
          <w:lang w:val="en-CA"/>
        </w:rPr>
        <w:t>However the Letter of Agreement described above is only a small step forward. A much more comprehensive review is needed to put in place a process that supports municipalities instead of weakening them.  A ‘smart moratorium’ will give us time to build that process.</w:t>
      </w:r>
    </w:p>
    <w:p w:rsidR="00024627" w:rsidRDefault="00024627" w:rsidP="00A3612A">
      <w:pPr>
        <w:rPr>
          <w:rFonts w:ascii="Arial" w:hAnsi="Arial" w:cs="Arial"/>
          <w:lang w:val="en-CA"/>
        </w:rPr>
      </w:pPr>
    </w:p>
    <w:p w:rsidR="00973463" w:rsidRPr="00DE5576" w:rsidRDefault="00973463" w:rsidP="00973463">
      <w:pPr>
        <w:rPr>
          <w:rFonts w:ascii="Arial" w:hAnsi="Arial" w:cs="Arial"/>
        </w:rPr>
      </w:pPr>
      <w:r w:rsidRPr="00DE5576">
        <w:rPr>
          <w:rFonts w:ascii="Arial" w:hAnsi="Arial" w:cs="Arial"/>
        </w:rPr>
        <w:t>Yours truly,</w:t>
      </w:r>
    </w:p>
    <w:p w:rsidR="00973463" w:rsidRPr="00DE5576" w:rsidRDefault="00973463" w:rsidP="00973463">
      <w:pPr>
        <w:rPr>
          <w:rFonts w:ascii="Arial" w:hAnsi="Arial" w:cs="Arial"/>
        </w:rPr>
      </w:pPr>
    </w:p>
    <w:p w:rsidR="00973463" w:rsidRPr="00DE5576" w:rsidRDefault="00973463" w:rsidP="00973463">
      <w:pPr>
        <w:rPr>
          <w:rFonts w:ascii="Arial" w:hAnsi="Arial" w:cs="Arial"/>
        </w:rPr>
        <w:sectPr w:rsidR="00973463" w:rsidRPr="00DE5576" w:rsidSect="00161783">
          <w:type w:val="continuous"/>
          <w:pgSz w:w="12240" w:h="15840"/>
          <w:pgMar w:top="1134" w:right="1701" w:bottom="1134" w:left="1701" w:header="709" w:footer="709" w:gutter="0"/>
          <w:cols w:space="708"/>
          <w:titlePg/>
          <w:docGrid w:linePitch="360"/>
        </w:sectPr>
      </w:pPr>
    </w:p>
    <w:p w:rsidR="00973463" w:rsidRPr="00EC602C" w:rsidRDefault="00BB28A3" w:rsidP="00161783">
      <w:pPr>
        <w:ind w:firstLine="709"/>
        <w:rPr>
          <w:rFonts w:ascii="Arial" w:hAnsi="Arial" w:cs="Arial"/>
          <w:noProof/>
          <w:color w:val="0070C0"/>
          <w:lang w:val="en-CA" w:eastAsia="en-CA"/>
        </w:rPr>
      </w:pPr>
      <w:r w:rsidRPr="00BB28A3">
        <w:rPr>
          <w:noProof/>
          <w:color w:val="FF0000"/>
        </w:rPr>
        <w:drawing>
          <wp:inline distT="0" distB="0" distL="0" distR="0">
            <wp:extent cx="1718945" cy="7493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18945" cy="749300"/>
                    </a:xfrm>
                    <a:prstGeom prst="rect">
                      <a:avLst/>
                    </a:prstGeom>
                    <a:noFill/>
                    <a:ln w="9525">
                      <a:noFill/>
                      <a:miter lim="800000"/>
                      <a:headEnd/>
                      <a:tailEnd/>
                    </a:ln>
                  </pic:spPr>
                </pic:pic>
              </a:graphicData>
            </a:graphic>
          </wp:inline>
        </w:drawing>
      </w:r>
    </w:p>
    <w:p w:rsidR="00BB28A3" w:rsidRDefault="00BB28A3" w:rsidP="00161783">
      <w:pPr>
        <w:ind w:firstLine="709"/>
        <w:rPr>
          <w:rFonts w:ascii="Arial" w:hAnsi="Arial" w:cs="Arial"/>
        </w:rPr>
      </w:pPr>
    </w:p>
    <w:p w:rsidR="00973463" w:rsidRDefault="00161783" w:rsidP="00DE5576">
      <w:pPr>
        <w:ind w:left="284"/>
        <w:rPr>
          <w:rFonts w:ascii="Arial" w:hAnsi="Arial" w:cs="Arial"/>
        </w:rPr>
      </w:pPr>
      <w:r>
        <w:rPr>
          <w:rFonts w:ascii="Arial" w:hAnsi="Arial" w:cs="Arial"/>
        </w:rPr>
        <w:t xml:space="preserve">      </w:t>
      </w:r>
      <w:r w:rsidR="007574CB" w:rsidRPr="00DE5576">
        <w:rPr>
          <w:rFonts w:ascii="Arial" w:hAnsi="Arial" w:cs="Arial"/>
        </w:rPr>
        <w:t>Doug Reycraft</w:t>
      </w:r>
    </w:p>
    <w:p w:rsidR="000A3541" w:rsidRDefault="000A3541" w:rsidP="000A3541">
      <w:pPr>
        <w:ind w:left="709" w:hanging="425"/>
        <w:rPr>
          <w:rFonts w:ascii="Arial" w:hAnsi="Arial" w:cs="Arial"/>
        </w:rPr>
      </w:pPr>
      <w:r>
        <w:rPr>
          <w:rFonts w:ascii="Arial" w:hAnsi="Arial" w:cs="Arial"/>
        </w:rPr>
        <w:tab/>
        <w:t>Chair</w:t>
      </w:r>
    </w:p>
    <w:p w:rsidR="000A3541" w:rsidRPr="00DE5576" w:rsidRDefault="000A3541" w:rsidP="000A3541">
      <w:pPr>
        <w:ind w:left="709" w:hanging="425"/>
        <w:rPr>
          <w:rFonts w:ascii="Arial" w:hAnsi="Arial" w:cs="Arial"/>
        </w:rPr>
      </w:pPr>
      <w:r>
        <w:rPr>
          <w:rFonts w:ascii="Arial" w:hAnsi="Arial" w:cs="Arial"/>
        </w:rPr>
        <w:tab/>
        <w:t>Community Schools Alliance</w:t>
      </w:r>
    </w:p>
    <w:p w:rsidR="000A3541" w:rsidRPr="00DE5576" w:rsidRDefault="000A3541" w:rsidP="000A3541">
      <w:pPr>
        <w:ind w:firstLine="284"/>
        <w:rPr>
          <w:rFonts w:ascii="Arial" w:hAnsi="Arial" w:cs="Arial"/>
        </w:rPr>
      </w:pPr>
      <w:r>
        <w:rPr>
          <w:rFonts w:ascii="Arial" w:hAnsi="Arial" w:cs="Arial"/>
        </w:rPr>
        <w:tab/>
      </w:r>
    </w:p>
    <w:p w:rsidR="003B2970" w:rsidRDefault="003B2970" w:rsidP="00AC1EE6">
      <w:pPr>
        <w:ind w:left="284"/>
        <w:rPr>
          <w:rFonts w:ascii="Arial" w:hAnsi="Arial" w:cs="Arial"/>
        </w:rPr>
      </w:pPr>
    </w:p>
    <w:sectPr w:rsidR="003B2970" w:rsidSect="007574CB">
      <w:type w:val="continuous"/>
      <w:pgSz w:w="12240" w:h="15840" w:code="1"/>
      <w:pgMar w:top="432" w:right="758" w:bottom="720" w:left="993" w:header="1440" w:footer="1440" w:gutter="0"/>
      <w:cols w:space="708"/>
      <w:noEndnote/>
      <w:docGrid w:linePitch="2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F0" w:rsidRDefault="00077DF0">
      <w:r>
        <w:separator/>
      </w:r>
    </w:p>
  </w:endnote>
  <w:endnote w:type="continuationSeparator" w:id="0">
    <w:p w:rsidR="00077DF0" w:rsidRDefault="0007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F0" w:rsidRDefault="00077DF0">
      <w:r>
        <w:separator/>
      </w:r>
    </w:p>
  </w:footnote>
  <w:footnote w:type="continuationSeparator" w:id="0">
    <w:p w:rsidR="00077DF0" w:rsidRDefault="00077D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B4D14"/>
    <w:multiLevelType w:val="hybridMultilevel"/>
    <w:tmpl w:val="9E107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80E172C"/>
    <w:multiLevelType w:val="hybridMultilevel"/>
    <w:tmpl w:val="05B69A54"/>
    <w:lvl w:ilvl="0" w:tplc="E6E0A52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00D1"/>
    <w:rsid w:val="00024627"/>
    <w:rsid w:val="00043826"/>
    <w:rsid w:val="000612BB"/>
    <w:rsid w:val="00077DF0"/>
    <w:rsid w:val="00077F6A"/>
    <w:rsid w:val="0009094B"/>
    <w:rsid w:val="000A3541"/>
    <w:rsid w:val="000A44F0"/>
    <w:rsid w:val="000A5A1C"/>
    <w:rsid w:val="000B2739"/>
    <w:rsid w:val="000C4BEF"/>
    <w:rsid w:val="000E452A"/>
    <w:rsid w:val="001004E5"/>
    <w:rsid w:val="0015573D"/>
    <w:rsid w:val="00161783"/>
    <w:rsid w:val="001E00FC"/>
    <w:rsid w:val="002148FE"/>
    <w:rsid w:val="0023576D"/>
    <w:rsid w:val="0024058F"/>
    <w:rsid w:val="00296312"/>
    <w:rsid w:val="002A3648"/>
    <w:rsid w:val="002B3861"/>
    <w:rsid w:val="002B5C4C"/>
    <w:rsid w:val="002E3380"/>
    <w:rsid w:val="002F675C"/>
    <w:rsid w:val="00303425"/>
    <w:rsid w:val="0030360D"/>
    <w:rsid w:val="00305E4F"/>
    <w:rsid w:val="003074CC"/>
    <w:rsid w:val="003464C2"/>
    <w:rsid w:val="003472C9"/>
    <w:rsid w:val="00380A4C"/>
    <w:rsid w:val="003A0FA3"/>
    <w:rsid w:val="003B2970"/>
    <w:rsid w:val="003C5A4E"/>
    <w:rsid w:val="003D60B6"/>
    <w:rsid w:val="003F17D3"/>
    <w:rsid w:val="00423830"/>
    <w:rsid w:val="00437741"/>
    <w:rsid w:val="00470171"/>
    <w:rsid w:val="0047475B"/>
    <w:rsid w:val="004C605C"/>
    <w:rsid w:val="004D368D"/>
    <w:rsid w:val="004F165F"/>
    <w:rsid w:val="004F2439"/>
    <w:rsid w:val="00514018"/>
    <w:rsid w:val="00533901"/>
    <w:rsid w:val="005357DA"/>
    <w:rsid w:val="00564B8D"/>
    <w:rsid w:val="00580CE2"/>
    <w:rsid w:val="00596627"/>
    <w:rsid w:val="005B38AC"/>
    <w:rsid w:val="005D023A"/>
    <w:rsid w:val="006162D1"/>
    <w:rsid w:val="00633218"/>
    <w:rsid w:val="006356E6"/>
    <w:rsid w:val="006A1C8E"/>
    <w:rsid w:val="006C0E5E"/>
    <w:rsid w:val="006D23FA"/>
    <w:rsid w:val="006E5C93"/>
    <w:rsid w:val="006E5FCE"/>
    <w:rsid w:val="00706994"/>
    <w:rsid w:val="007075B0"/>
    <w:rsid w:val="00710A2C"/>
    <w:rsid w:val="00722930"/>
    <w:rsid w:val="00753589"/>
    <w:rsid w:val="007574CB"/>
    <w:rsid w:val="007637CE"/>
    <w:rsid w:val="00763DED"/>
    <w:rsid w:val="00782420"/>
    <w:rsid w:val="007837A2"/>
    <w:rsid w:val="007A309C"/>
    <w:rsid w:val="007B1BF6"/>
    <w:rsid w:val="007B4BD7"/>
    <w:rsid w:val="007B6AD0"/>
    <w:rsid w:val="007C071C"/>
    <w:rsid w:val="007C1256"/>
    <w:rsid w:val="007C4DA1"/>
    <w:rsid w:val="007E643F"/>
    <w:rsid w:val="007F684C"/>
    <w:rsid w:val="00825EBD"/>
    <w:rsid w:val="008308F3"/>
    <w:rsid w:val="008424ED"/>
    <w:rsid w:val="008460D8"/>
    <w:rsid w:val="00855123"/>
    <w:rsid w:val="008566A7"/>
    <w:rsid w:val="008C7692"/>
    <w:rsid w:val="008D7BA2"/>
    <w:rsid w:val="008F61A9"/>
    <w:rsid w:val="009032D5"/>
    <w:rsid w:val="009072E4"/>
    <w:rsid w:val="009250EA"/>
    <w:rsid w:val="0094576E"/>
    <w:rsid w:val="00962CCA"/>
    <w:rsid w:val="00973463"/>
    <w:rsid w:val="009A5D90"/>
    <w:rsid w:val="009B1631"/>
    <w:rsid w:val="009B43E6"/>
    <w:rsid w:val="009B4FE3"/>
    <w:rsid w:val="009B7CBE"/>
    <w:rsid w:val="009C0222"/>
    <w:rsid w:val="009C3B44"/>
    <w:rsid w:val="009F6E6E"/>
    <w:rsid w:val="00A01BA6"/>
    <w:rsid w:val="00A12F65"/>
    <w:rsid w:val="00A3612A"/>
    <w:rsid w:val="00A51EA9"/>
    <w:rsid w:val="00A652A2"/>
    <w:rsid w:val="00A7410E"/>
    <w:rsid w:val="00A7709C"/>
    <w:rsid w:val="00A9391D"/>
    <w:rsid w:val="00A96843"/>
    <w:rsid w:val="00AC1EE6"/>
    <w:rsid w:val="00AC5456"/>
    <w:rsid w:val="00B20989"/>
    <w:rsid w:val="00B2745A"/>
    <w:rsid w:val="00B41CD6"/>
    <w:rsid w:val="00B60E90"/>
    <w:rsid w:val="00BA22C2"/>
    <w:rsid w:val="00BB28A3"/>
    <w:rsid w:val="00BC575E"/>
    <w:rsid w:val="00BF325C"/>
    <w:rsid w:val="00C04F7E"/>
    <w:rsid w:val="00C21220"/>
    <w:rsid w:val="00C42B55"/>
    <w:rsid w:val="00C45FF3"/>
    <w:rsid w:val="00C8676C"/>
    <w:rsid w:val="00D1320D"/>
    <w:rsid w:val="00D400D1"/>
    <w:rsid w:val="00D40EE3"/>
    <w:rsid w:val="00D5153C"/>
    <w:rsid w:val="00D655F5"/>
    <w:rsid w:val="00D73F0E"/>
    <w:rsid w:val="00D8326B"/>
    <w:rsid w:val="00D85DEE"/>
    <w:rsid w:val="00DB1BD9"/>
    <w:rsid w:val="00DD5844"/>
    <w:rsid w:val="00DE5576"/>
    <w:rsid w:val="00E137A3"/>
    <w:rsid w:val="00E20203"/>
    <w:rsid w:val="00E34284"/>
    <w:rsid w:val="00E37C2D"/>
    <w:rsid w:val="00E67C79"/>
    <w:rsid w:val="00E85D8A"/>
    <w:rsid w:val="00E965D6"/>
    <w:rsid w:val="00EA0D98"/>
    <w:rsid w:val="00EA4F4A"/>
    <w:rsid w:val="00EB463E"/>
    <w:rsid w:val="00EC602C"/>
    <w:rsid w:val="00ED7FCD"/>
    <w:rsid w:val="00EE61D5"/>
    <w:rsid w:val="00F02DA1"/>
    <w:rsid w:val="00F110F2"/>
    <w:rsid w:val="00F36542"/>
    <w:rsid w:val="00F518A3"/>
    <w:rsid w:val="00F63110"/>
    <w:rsid w:val="00F743F2"/>
    <w:rsid w:val="00FB4855"/>
    <w:rsid w:val="00FE3DB3"/>
    <w:rsid w:val="00FE4434"/>
    <w:rsid w:val="00FF725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0D1"/>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qFormat/>
    <w:rsid w:val="007F684C"/>
    <w:pPr>
      <w:keepNext/>
      <w:widowControl/>
      <w:autoSpaceDE/>
      <w:autoSpaceDN/>
      <w:adjustRightInd/>
      <w:outlineLvl w:val="0"/>
    </w:pPr>
    <w:rPr>
      <w:rFonts w:ascii="Calibri" w:hAnsi="Calibr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6AD0"/>
    <w:pPr>
      <w:widowControl/>
      <w:autoSpaceDE/>
      <w:autoSpaceDN/>
      <w:adjustRightInd/>
    </w:pPr>
    <w:rPr>
      <w:rFonts w:ascii="Courier New" w:hAnsi="Courier New" w:cs="Courier New"/>
      <w:sz w:val="20"/>
      <w:szCs w:val="20"/>
      <w:lang w:val="en-CA"/>
    </w:rPr>
  </w:style>
  <w:style w:type="paragraph" w:customStyle="1" w:styleId="Default">
    <w:name w:val="Default"/>
    <w:rsid w:val="007B6AD0"/>
    <w:pPr>
      <w:widowControl w:val="0"/>
      <w:autoSpaceDE w:val="0"/>
      <w:autoSpaceDN w:val="0"/>
      <w:adjustRightInd w:val="0"/>
    </w:pPr>
    <w:rPr>
      <w:color w:val="000000"/>
      <w:sz w:val="24"/>
      <w:szCs w:val="24"/>
      <w:lang w:val="en-US" w:eastAsia="en-US"/>
    </w:rPr>
  </w:style>
  <w:style w:type="paragraph" w:styleId="BalloonText">
    <w:name w:val="Balloon Text"/>
    <w:basedOn w:val="Normal"/>
    <w:link w:val="BalloonTextChar"/>
    <w:rsid w:val="006356E6"/>
    <w:rPr>
      <w:rFonts w:ascii="Tahoma" w:hAnsi="Tahoma" w:cs="Tahoma"/>
      <w:sz w:val="16"/>
      <w:szCs w:val="16"/>
    </w:rPr>
  </w:style>
  <w:style w:type="character" w:customStyle="1" w:styleId="BalloonTextChar">
    <w:name w:val="Balloon Text Char"/>
    <w:basedOn w:val="DefaultParagraphFont"/>
    <w:link w:val="BalloonText"/>
    <w:rsid w:val="006356E6"/>
    <w:rPr>
      <w:rFonts w:ascii="Tahoma" w:hAnsi="Tahoma" w:cs="Tahoma"/>
      <w:sz w:val="16"/>
      <w:szCs w:val="16"/>
      <w:lang w:val="en-US" w:eastAsia="en-US"/>
    </w:rPr>
  </w:style>
  <w:style w:type="paragraph" w:styleId="Header">
    <w:name w:val="header"/>
    <w:basedOn w:val="Normal"/>
    <w:rsid w:val="00973463"/>
    <w:pPr>
      <w:widowControl/>
      <w:tabs>
        <w:tab w:val="center" w:pos="4320"/>
        <w:tab w:val="right" w:pos="8640"/>
      </w:tabs>
      <w:autoSpaceDE/>
      <w:autoSpaceDN/>
      <w:adjustRightInd/>
    </w:pPr>
    <w:rPr>
      <w:rFonts w:ascii="Arial Narrow" w:hAnsi="Arial Narrow"/>
    </w:rPr>
  </w:style>
  <w:style w:type="character" w:styleId="Hyperlink">
    <w:name w:val="Hyperlink"/>
    <w:basedOn w:val="DefaultParagraphFont"/>
    <w:rsid w:val="00973463"/>
    <w:rPr>
      <w:color w:val="0000FF"/>
      <w:u w:val="single"/>
    </w:rPr>
  </w:style>
  <w:style w:type="paragraph" w:styleId="Footer">
    <w:name w:val="footer"/>
    <w:basedOn w:val="Normal"/>
    <w:rsid w:val="00973463"/>
    <w:pPr>
      <w:tabs>
        <w:tab w:val="center" w:pos="4320"/>
        <w:tab w:val="right" w:pos="8640"/>
      </w:tabs>
    </w:pPr>
  </w:style>
  <w:style w:type="character" w:styleId="FollowedHyperlink">
    <w:name w:val="FollowedHyperlink"/>
    <w:basedOn w:val="DefaultParagraphFont"/>
    <w:rsid w:val="00580CE2"/>
    <w:rPr>
      <w:color w:val="800080"/>
      <w:u w:val="single"/>
    </w:rPr>
  </w:style>
  <w:style w:type="paragraph" w:customStyle="1" w:styleId="default0">
    <w:name w:val="default"/>
    <w:basedOn w:val="Normal"/>
    <w:rsid w:val="00B20989"/>
    <w:pPr>
      <w:widowControl/>
      <w:adjustRightInd/>
    </w:pPr>
    <w:rPr>
      <w:rFonts w:ascii="Arial" w:hAnsi="Arial" w:cs="Arial"/>
      <w:color w:val="000000"/>
    </w:rPr>
  </w:style>
  <w:style w:type="character" w:customStyle="1" w:styleId="Heading1Char">
    <w:name w:val="Heading 1 Char"/>
    <w:basedOn w:val="DefaultParagraphFont"/>
    <w:link w:val="Heading1"/>
    <w:rsid w:val="007F684C"/>
    <w:rPr>
      <w:rFonts w:ascii="Calibri" w:hAnsi="Calibri"/>
      <w:sz w:val="28"/>
      <w:szCs w:val="4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931AEF-6150-234E-8008-3D8B5078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2990</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Middlesex County</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kbunting</dc:creator>
  <cp:lastModifiedBy>doug</cp:lastModifiedBy>
  <cp:revision>2</cp:revision>
  <cp:lastPrinted>2014-05-07T20:34:00Z</cp:lastPrinted>
  <dcterms:created xsi:type="dcterms:W3CDTF">2014-05-07T20:42:00Z</dcterms:created>
  <dcterms:modified xsi:type="dcterms:W3CDTF">2014-05-07T20:42:00Z</dcterms:modified>
</cp:coreProperties>
</file>